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2247" w14:textId="77777777" w:rsidR="001D3A66" w:rsidRDefault="001D3A66" w:rsidP="00B31886">
      <w:pPr>
        <w:jc w:val="center"/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F29B07B" wp14:editId="5D64457C">
            <wp:extent cx="3693795" cy="777118"/>
            <wp:effectExtent l="0" t="0" r="0" b="0"/>
            <wp:docPr id="1" name="Picture 1" descr="C:\Users\Florian\AppData\Local\Microsoft\Windows\INetCache\Content.Word\logo_PhDTalentCareerF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ian\AppData\Local\Microsoft\Windows\INetCache\Content.Word\logo_PhDTalentCareerFai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 b="14235"/>
                    <a:stretch/>
                  </pic:blipFill>
                  <pic:spPr bwMode="auto">
                    <a:xfrm>
                      <a:off x="0" y="0"/>
                      <a:ext cx="3797308" cy="79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FD7B6" w14:textId="77777777" w:rsidR="001D3A66" w:rsidRPr="001D3A66" w:rsidRDefault="001D3A66" w:rsidP="00B31886">
      <w:pPr>
        <w:jc w:val="center"/>
        <w:rPr>
          <w:b/>
        </w:rPr>
      </w:pPr>
      <w:r w:rsidRPr="001D3A66">
        <w:rPr>
          <w:b/>
        </w:rPr>
        <w:t>SAVE THE DATE</w:t>
      </w:r>
    </w:p>
    <w:p w14:paraId="62931364" w14:textId="77777777" w:rsidR="00DF5856" w:rsidRDefault="001D3A66" w:rsidP="00B31886">
      <w:pPr>
        <w:jc w:val="both"/>
      </w:pPr>
      <w:r>
        <w:t>PhDTalent</w:t>
      </w:r>
      <w:r w:rsidR="007709D4">
        <w:t>,</w:t>
      </w:r>
      <w:r>
        <w:t xml:space="preserve"> </w:t>
      </w:r>
      <w:r w:rsidR="007709D4">
        <w:t xml:space="preserve">en partenariat avec </w:t>
      </w:r>
      <w:r>
        <w:t>les ComUE d’Île-de-France</w:t>
      </w:r>
      <w:r w:rsidR="007709D4">
        <w:t>, organise</w:t>
      </w:r>
      <w:r>
        <w:t xml:space="preserve"> le </w:t>
      </w:r>
      <w:r w:rsidRPr="001D3A66">
        <w:rPr>
          <w:b/>
        </w:rPr>
        <w:t>21 octobre 2016 au CENTQUATRE</w:t>
      </w:r>
      <w:r w:rsidR="00411079">
        <w:rPr>
          <w:b/>
        </w:rPr>
        <w:t>, Paris 19</w:t>
      </w:r>
      <w:r w:rsidR="00411079" w:rsidRPr="00411079">
        <w:rPr>
          <w:b/>
          <w:vertAlign w:val="superscript"/>
        </w:rPr>
        <w:t>ème</w:t>
      </w:r>
      <w:r w:rsidR="00411079">
        <w:rPr>
          <w:b/>
        </w:rPr>
        <w:t>,</w:t>
      </w:r>
      <w:r w:rsidR="00B31886">
        <w:t xml:space="preserve"> la</w:t>
      </w:r>
      <w:r>
        <w:t xml:space="preserve"> 5</w:t>
      </w:r>
      <w:r w:rsidRPr="001D3A66">
        <w:rPr>
          <w:vertAlign w:val="superscript"/>
        </w:rPr>
        <w:t>ème</w:t>
      </w:r>
      <w:r>
        <w:t xml:space="preserve"> édition du </w:t>
      </w:r>
      <w:r w:rsidRPr="00D04D47">
        <w:rPr>
          <w:b/>
        </w:rPr>
        <w:t>PhDTalent Career Fair</w:t>
      </w:r>
      <w:r w:rsidR="00D04D47">
        <w:t>, LE</w:t>
      </w:r>
      <w:r>
        <w:t xml:space="preserve"> forum dédié au recrutement de docteurs</w:t>
      </w:r>
      <w:r w:rsidR="00D04D47">
        <w:t>, quelle que soit leur discipline</w:t>
      </w:r>
      <w:r>
        <w:t xml:space="preserve">. </w:t>
      </w:r>
      <w:r w:rsidRPr="00DF5856">
        <w:rPr>
          <w:b/>
        </w:rPr>
        <w:t>80 start-up, PME, grands groupes et organismes de recherche seront présents pour recruter des jeunes docteurs.</w:t>
      </w:r>
    </w:p>
    <w:p w14:paraId="3F5BDEF6" w14:textId="77777777" w:rsidR="00E63D1C" w:rsidRDefault="001D3A66" w:rsidP="00B31886">
      <w:pPr>
        <w:jc w:val="center"/>
      </w:pPr>
      <w:r>
        <w:rPr>
          <w:noProof/>
          <w:lang w:eastAsia="fr-FR"/>
        </w:rPr>
        <w:drawing>
          <wp:inline distT="0" distB="0" distL="0" distR="0" wp14:anchorId="6ACA87FA" wp14:editId="76CF6B2B">
            <wp:extent cx="2362200" cy="814742"/>
            <wp:effectExtent l="0" t="0" r="0" b="4445"/>
            <wp:docPr id="2" name="Picture 2" descr="C:\Users\Florian\AppData\Local\Microsoft\Windows\INetCache\Content.Word\Logos_Conc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lorian\AppData\Local\Microsoft\Windows\INetCache\Content.Word\Logos_Concou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33" cy="8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551F8" w14:textId="77777777" w:rsidR="001D3A66" w:rsidRDefault="001D3A66" w:rsidP="00B31886">
      <w:pPr>
        <w:jc w:val="both"/>
      </w:pPr>
      <w:r>
        <w:t xml:space="preserve">Le PhDTalent Career Fair 2016 : </w:t>
      </w:r>
      <w:r w:rsidRPr="00DF5856">
        <w:rPr>
          <w:b/>
        </w:rPr>
        <w:t>c’est aussi 3 concours </w:t>
      </w:r>
      <w:r>
        <w:t>!</w:t>
      </w:r>
    </w:p>
    <w:p w14:paraId="0FA65F54" w14:textId="77777777" w:rsidR="001D3A66" w:rsidRDefault="001D3A66" w:rsidP="00B31886">
      <w:pPr>
        <w:jc w:val="both"/>
      </w:pPr>
      <w:r w:rsidRPr="001C0AA1">
        <w:rPr>
          <w:u w:val="single"/>
        </w:rPr>
        <w:t>Les start-up font leur show</w:t>
      </w:r>
      <w:r>
        <w:t xml:space="preserve"> : </w:t>
      </w:r>
      <w:r w:rsidR="002851A6">
        <w:t xml:space="preserve">co-organisé avec Adoc Talent Management, ce concours </w:t>
      </w:r>
      <w:r w:rsidR="007709D4">
        <w:t>mettra en compétition</w:t>
      </w:r>
      <w:r w:rsidR="002851A6">
        <w:t xml:space="preserve"> </w:t>
      </w:r>
      <w:r>
        <w:t xml:space="preserve">10 start-up </w:t>
      </w:r>
      <w:r w:rsidR="002851A6">
        <w:t>essayant</w:t>
      </w:r>
      <w:r>
        <w:t xml:space="preserve"> de vous convaincre de</w:t>
      </w:r>
      <w:r w:rsidR="001C0AA1">
        <w:t xml:space="preserve"> venir</w:t>
      </w:r>
      <w:r>
        <w:t xml:space="preserve"> travailler </w:t>
      </w:r>
      <w:r w:rsidR="001C0AA1">
        <w:t>au sein de leur entreprise</w:t>
      </w:r>
      <w:r>
        <w:t xml:space="preserve">. </w:t>
      </w:r>
      <w:r w:rsidR="001C0AA1">
        <w:t xml:space="preserve">Les start-up seront évaluées par un jury composé de représentants d’associations de jeunes chercheurs, de </w:t>
      </w:r>
      <w:r w:rsidR="00DF5856">
        <w:t>représentants d’entreprises et d’institutionnels. Un prix du public sera également décerné.</w:t>
      </w:r>
    </w:p>
    <w:p w14:paraId="7CA3D0E2" w14:textId="77777777" w:rsidR="001C0AA1" w:rsidRDefault="001C0AA1" w:rsidP="00B31886">
      <w:pPr>
        <w:jc w:val="both"/>
      </w:pPr>
      <w:r w:rsidRPr="001C0AA1">
        <w:rPr>
          <w:u w:val="single"/>
        </w:rPr>
        <w:t>Le c</w:t>
      </w:r>
      <w:r>
        <w:rPr>
          <w:u w:val="single"/>
        </w:rPr>
        <w:t>oncours de pitch professionnel</w:t>
      </w:r>
      <w:r w:rsidRPr="001C0AA1">
        <w:rPr>
          <w:u w:val="single"/>
        </w:rPr>
        <w:t xml:space="preserve"> de l’ABG</w:t>
      </w:r>
      <w:r>
        <w:t> : pour cette troisième édition</w:t>
      </w:r>
      <w:r w:rsidR="001209D5">
        <w:t xml:space="preserve"> organisée en partenariat avec PhDTalent</w:t>
      </w:r>
      <w:r>
        <w:t>, les candidats ont 120 secondes pour convaincre le jury et l’audit</w:t>
      </w:r>
      <w:r w:rsidR="00DF5856">
        <w:t>oire, en leur présentant de façon séduisante leur expérience de recherche ainsi que leur projet professionnel. Envie de participer ? Envoyez-nous dès maintenant vos vidéos de pitch.</w:t>
      </w:r>
      <w:r w:rsidR="001209D5">
        <w:t xml:space="preserve"> </w:t>
      </w:r>
      <w:hyperlink r:id="rId6" w:history="1">
        <w:r w:rsidR="001209D5" w:rsidRPr="001209D5">
          <w:rPr>
            <w:rStyle w:val="Lienhypertexte"/>
          </w:rPr>
          <w:t>Plus d’infos.</w:t>
        </w:r>
      </w:hyperlink>
    </w:p>
    <w:p w14:paraId="33917739" w14:textId="77777777" w:rsidR="00DF5856" w:rsidRDefault="00DF5856" w:rsidP="00B31886">
      <w:pPr>
        <w:jc w:val="both"/>
      </w:pPr>
      <w:r w:rsidRPr="00DF5856">
        <w:rPr>
          <w:u w:val="single"/>
        </w:rPr>
        <w:t>La lettre d’Or</w:t>
      </w:r>
      <w:r>
        <w:t> : Vous êtes doctorant ou docteur ? Vous avez la plume facile ? Participez à la Lettre d’Or ! Le concept : nous vous proposons une fiche de poste auquel un jeune docteur, quelle que soit sa discipline,  pourrait postuler ; votre but est d’écrire, en un temps limité, la meilleure lettre de motivation.</w:t>
      </w:r>
    </w:p>
    <w:p w14:paraId="6E9788C4" w14:textId="77777777" w:rsidR="00DF5856" w:rsidRPr="001C0AA1" w:rsidRDefault="00DF5856" w:rsidP="00B31886">
      <w:pPr>
        <w:pBdr>
          <w:top w:val="single" w:sz="4" w:space="1" w:color="auto"/>
        </w:pBdr>
        <w:jc w:val="both"/>
      </w:pPr>
    </w:p>
    <w:p w14:paraId="4666B6D9" w14:textId="77777777" w:rsidR="001D3A66" w:rsidRDefault="00DF5856" w:rsidP="00B31886">
      <w:pPr>
        <w:jc w:val="both"/>
      </w:pPr>
      <w:r>
        <w:t>Au cours du PhDTalent Career Fair</w:t>
      </w:r>
      <w:r w:rsidR="00411079">
        <w:t xml:space="preserve"> 2016</w:t>
      </w:r>
      <w:r>
        <w:t xml:space="preserve">, vous aurez également l’occasion d’assister à des </w:t>
      </w:r>
      <w:r w:rsidRPr="004120A7">
        <w:rPr>
          <w:b/>
        </w:rPr>
        <w:t>conférences</w:t>
      </w:r>
      <w:r>
        <w:t xml:space="preserve"> sur la poursuite de carr</w:t>
      </w:r>
      <w:r w:rsidR="00C71448">
        <w:t xml:space="preserve">ière des jeunes chercheurs, des </w:t>
      </w:r>
      <w:r w:rsidR="00C71448" w:rsidRPr="004120A7">
        <w:rPr>
          <w:b/>
        </w:rPr>
        <w:t>présentations d’entreprises</w:t>
      </w:r>
      <w:r w:rsidR="00C71448">
        <w:t>, des ateliers d’</w:t>
      </w:r>
      <w:r w:rsidR="00C71448" w:rsidRPr="004120A7">
        <w:rPr>
          <w:b/>
        </w:rPr>
        <w:t>initiation à l’</w:t>
      </w:r>
      <w:r w:rsidR="004120A7" w:rsidRPr="004120A7">
        <w:rPr>
          <w:b/>
        </w:rPr>
        <w:t>entrepreneuriat</w:t>
      </w:r>
      <w:r w:rsidR="004120A7">
        <w:t>. D</w:t>
      </w:r>
      <w:r w:rsidR="00C71448">
        <w:t xml:space="preserve">es </w:t>
      </w:r>
      <w:r w:rsidR="00C71448" w:rsidRPr="004120A7">
        <w:rPr>
          <w:b/>
        </w:rPr>
        <w:t>optimisations de CV</w:t>
      </w:r>
      <w:r w:rsidR="00C71448">
        <w:t xml:space="preserve"> et </w:t>
      </w:r>
      <w:r w:rsidR="00C71448" w:rsidRPr="004120A7">
        <w:rPr>
          <w:b/>
        </w:rPr>
        <w:t>simulations d’entretien</w:t>
      </w:r>
      <w:r w:rsidR="004120A7">
        <w:t xml:space="preserve"> seront également accessibles sur inscription</w:t>
      </w:r>
      <w:r w:rsidR="00C71448">
        <w:t>.</w:t>
      </w:r>
    </w:p>
    <w:p w14:paraId="6D816F2E" w14:textId="77777777" w:rsidR="00C71448" w:rsidRDefault="00C71448" w:rsidP="00B31886">
      <w:pPr>
        <w:jc w:val="both"/>
      </w:pPr>
      <w:r>
        <w:t xml:space="preserve">Tenez-vous informés </w:t>
      </w:r>
      <w:r w:rsidR="004120A7">
        <w:t>de</w:t>
      </w:r>
      <w:r>
        <w:t xml:space="preserve"> l’actualité du PhDTalent Career Fair en vous rendant régulièrement sur notre site </w:t>
      </w:r>
      <w:hyperlink r:id="rId7" w:history="1">
        <w:r w:rsidRPr="004120A7">
          <w:rPr>
            <w:rStyle w:val="Lienhypertexte"/>
            <w:b/>
          </w:rPr>
          <w:t>www.phdtalent.org</w:t>
        </w:r>
      </w:hyperlink>
      <w:r>
        <w:t xml:space="preserve"> ou en rejoignant nos réseaux sociaux (</w:t>
      </w:r>
      <w:hyperlink r:id="rId8" w:history="1">
        <w:r w:rsidRPr="004120A7">
          <w:rPr>
            <w:rStyle w:val="Lienhypertexte"/>
            <w:b/>
          </w:rPr>
          <w:t>Facebook</w:t>
        </w:r>
      </w:hyperlink>
      <w:r>
        <w:t xml:space="preserve">, </w:t>
      </w:r>
      <w:hyperlink r:id="rId9" w:history="1">
        <w:r w:rsidRPr="004120A7">
          <w:rPr>
            <w:rStyle w:val="Lienhypertexte"/>
            <w:b/>
          </w:rPr>
          <w:t>Twitter</w:t>
        </w:r>
      </w:hyperlink>
      <w:r>
        <w:t xml:space="preserve">, </w:t>
      </w:r>
      <w:hyperlink r:id="rId10" w:history="1">
        <w:r w:rsidR="004120A7">
          <w:rPr>
            <w:rStyle w:val="Lienhypertexte"/>
            <w:b/>
          </w:rPr>
          <w:t>LinkedI</w:t>
        </w:r>
        <w:r w:rsidRPr="004120A7">
          <w:rPr>
            <w:rStyle w:val="Lienhypertexte"/>
            <w:b/>
          </w:rPr>
          <w:t>n</w:t>
        </w:r>
      </w:hyperlink>
      <w:r>
        <w:t>).</w:t>
      </w:r>
    </w:p>
    <w:p w14:paraId="19933B70" w14:textId="77777777" w:rsidR="00B31886" w:rsidRDefault="00B31886" w:rsidP="00B31886">
      <w:pPr>
        <w:jc w:val="both"/>
      </w:pPr>
      <w:r>
        <w:t xml:space="preserve">Vous utilisez Google Calendar? Ajoutez l’événement à votre calendrier en cliquant </w:t>
      </w:r>
      <w:hyperlink r:id="rId11" w:history="1">
        <w:r w:rsidRPr="00B31886">
          <w:rPr>
            <w:rStyle w:val="Lienhypertexte"/>
          </w:rPr>
          <w:t>ici</w:t>
        </w:r>
      </w:hyperlink>
      <w:r>
        <w:t>.</w:t>
      </w:r>
    </w:p>
    <w:p w14:paraId="405BF7C0" w14:textId="77777777" w:rsidR="004120A7" w:rsidRDefault="004120A7" w:rsidP="00B31886">
      <w:pPr>
        <w:pBdr>
          <w:top w:val="single" w:sz="4" w:space="1" w:color="auto"/>
        </w:pBdr>
        <w:jc w:val="both"/>
      </w:pPr>
    </w:p>
    <w:p w14:paraId="233C6634" w14:textId="36EAF432" w:rsidR="00D04D47" w:rsidRDefault="004120A7" w:rsidP="00B31886">
      <w:pPr>
        <w:pBdr>
          <w:top w:val="single" w:sz="4" w:space="1" w:color="auto"/>
        </w:pBdr>
        <w:jc w:val="both"/>
      </w:pPr>
      <w:r>
        <w:t xml:space="preserve">Le PhDTalent Career Fair 2016 est un événement organisé par PhDTalent, </w:t>
      </w:r>
      <w:r w:rsidR="007709D4">
        <w:t xml:space="preserve">en partenariat </w:t>
      </w:r>
      <w:r w:rsidR="00691E72">
        <w:t>avec heS</w:t>
      </w:r>
      <w:r>
        <w:t>am</w:t>
      </w:r>
      <w:r w:rsidR="008D6BF7">
        <w:t xml:space="preserve"> Université</w:t>
      </w:r>
      <w:r>
        <w:t xml:space="preserve">, Paris Sciences et Lettres, Sorbonne Universités, Université Paris-Est, Université Paris Lumières, Université Paris-Saclay, Université Paris Seine, Université Sorbonne Paris Cité, </w:t>
      </w:r>
      <w:r w:rsidR="007709D4">
        <w:t>l’</w:t>
      </w:r>
      <w:r>
        <w:t>ABG, Adoc Talent Management, l’APEC, Docteo, avec le soutien du Ministère de l’Enseignement Supérieur et de la Recherche et de la Région Île-de-France.</w:t>
      </w:r>
    </w:p>
    <w:sectPr w:rsidR="00D04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66"/>
    <w:rsid w:val="001209D5"/>
    <w:rsid w:val="001C0AA1"/>
    <w:rsid w:val="001D3A66"/>
    <w:rsid w:val="0028375E"/>
    <w:rsid w:val="002851A6"/>
    <w:rsid w:val="00411079"/>
    <w:rsid w:val="004120A7"/>
    <w:rsid w:val="00691E72"/>
    <w:rsid w:val="006B0478"/>
    <w:rsid w:val="00734006"/>
    <w:rsid w:val="007709D4"/>
    <w:rsid w:val="008D6BF7"/>
    <w:rsid w:val="00B11103"/>
    <w:rsid w:val="00B31886"/>
    <w:rsid w:val="00C71448"/>
    <w:rsid w:val="00D04D47"/>
    <w:rsid w:val="00D82E91"/>
    <w:rsid w:val="00DF5856"/>
    <w:rsid w:val="00E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9B87"/>
  <w15:chartTrackingRefBased/>
  <w15:docId w15:val="{E965D0E0-990C-40D9-89DF-CF4EA9C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144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4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DTale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dtalent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lliagence.fr/Page/DocteurAndCo/Article.aspx?ArticleId=1613" TargetMode="External"/><Relationship Id="rId11" Type="http://schemas.openxmlformats.org/officeDocument/2006/relationships/hyperlink" Target="https://www.google.com/calendar/render?action=TEMPLATE&amp;text=PhDTalent+Career+Fair+2016&amp;dates=20161021T070000Z/20161021T160000Z&amp;details=http://www.phdtalent.org&amp;location=Le+CENTQUATRE,+5+rue+Curial+,+75019+Paris&amp;sf=true&amp;output=x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linkedin.com/groups/441455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PhDTal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Andrianiazy</dc:creator>
  <cp:keywords/>
  <dc:description/>
  <cp:lastModifiedBy>let</cp:lastModifiedBy>
  <cp:revision>2</cp:revision>
  <dcterms:created xsi:type="dcterms:W3CDTF">2016-08-08T13:13:00Z</dcterms:created>
  <dcterms:modified xsi:type="dcterms:W3CDTF">2016-08-08T13:13:00Z</dcterms:modified>
</cp:coreProperties>
</file>